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F53" w:rsidRPr="00D133C1" w:rsidRDefault="00DE7F53" w:rsidP="00D133C1">
      <w:pPr>
        <w:spacing w:after="0" w:line="240" w:lineRule="auto"/>
        <w:jc w:val="right"/>
        <w:rPr>
          <w:rFonts w:ascii="Trebuchet MS" w:hAnsi="Trebuchet MS"/>
          <w:b/>
        </w:rPr>
      </w:pPr>
      <w:proofErr w:type="spellStart"/>
      <w:r w:rsidRPr="00D133C1">
        <w:rPr>
          <w:rFonts w:ascii="Trebuchet MS" w:hAnsi="Trebuchet MS"/>
          <w:b/>
        </w:rPr>
        <w:t>Anexa</w:t>
      </w:r>
      <w:proofErr w:type="spellEnd"/>
      <w:r w:rsidRPr="00D133C1">
        <w:rPr>
          <w:rFonts w:ascii="Trebuchet MS" w:hAnsi="Trebuchet MS"/>
          <w:b/>
        </w:rPr>
        <w:t xml:space="preserve"> 4- </w:t>
      </w:r>
      <w:proofErr w:type="spellStart"/>
      <w:r w:rsidRPr="00D133C1">
        <w:rPr>
          <w:rFonts w:ascii="Trebuchet MS" w:hAnsi="Trebuchet MS"/>
          <w:b/>
        </w:rPr>
        <w:t>Cadrul</w:t>
      </w:r>
      <w:proofErr w:type="spellEnd"/>
      <w:r w:rsidRPr="00D133C1">
        <w:rPr>
          <w:rFonts w:ascii="Trebuchet MS" w:hAnsi="Trebuchet MS"/>
          <w:b/>
        </w:rPr>
        <w:t xml:space="preserve"> </w:t>
      </w:r>
      <w:r w:rsidR="00201ADE" w:rsidRPr="00D133C1">
        <w:rPr>
          <w:rFonts w:ascii="Trebuchet MS" w:hAnsi="Trebuchet MS"/>
          <w:b/>
        </w:rPr>
        <w:t xml:space="preserve">strategic </w:t>
      </w:r>
      <w:proofErr w:type="spellStart"/>
      <w:r w:rsidR="00201ADE" w:rsidRPr="00D133C1">
        <w:rPr>
          <w:rFonts w:ascii="Trebuchet MS" w:hAnsi="Trebuchet MS"/>
          <w:b/>
        </w:rPr>
        <w:t>si</w:t>
      </w:r>
      <w:proofErr w:type="spellEnd"/>
      <w:r w:rsidR="00201ADE" w:rsidRPr="00D133C1">
        <w:rPr>
          <w:rFonts w:ascii="Trebuchet MS" w:hAnsi="Trebuchet MS"/>
          <w:b/>
        </w:rPr>
        <w:t xml:space="preserve"> </w:t>
      </w:r>
      <w:proofErr w:type="spellStart"/>
      <w:r w:rsidR="00201ADE" w:rsidRPr="00D133C1">
        <w:rPr>
          <w:rFonts w:ascii="Trebuchet MS" w:hAnsi="Trebuchet MS"/>
          <w:b/>
        </w:rPr>
        <w:t>cadru</w:t>
      </w:r>
      <w:proofErr w:type="spellEnd"/>
      <w:r w:rsidR="00201ADE" w:rsidRPr="00D133C1">
        <w:rPr>
          <w:rFonts w:ascii="Trebuchet MS" w:hAnsi="Trebuchet MS"/>
          <w:b/>
        </w:rPr>
        <w:t xml:space="preserve"> </w:t>
      </w:r>
      <w:r w:rsidRPr="00D133C1">
        <w:rPr>
          <w:rFonts w:ascii="Trebuchet MS" w:hAnsi="Trebuchet MS"/>
          <w:b/>
        </w:rPr>
        <w:t xml:space="preserve">legal </w:t>
      </w:r>
      <w:proofErr w:type="spellStart"/>
      <w:r w:rsidR="00201ADE" w:rsidRPr="00D133C1">
        <w:rPr>
          <w:rFonts w:ascii="Trebuchet MS" w:hAnsi="Trebuchet MS"/>
          <w:b/>
        </w:rPr>
        <w:t>aplicabil</w:t>
      </w:r>
      <w:proofErr w:type="spellEnd"/>
    </w:p>
    <w:p w:rsidR="00DE7F53" w:rsidRPr="00D133C1" w:rsidRDefault="00DE7F53" w:rsidP="00D133C1">
      <w:pPr>
        <w:spacing w:after="0" w:line="240" w:lineRule="auto"/>
        <w:jc w:val="both"/>
        <w:rPr>
          <w:rFonts w:ascii="Trebuchet MS" w:hAnsi="Trebuchet MS"/>
        </w:rPr>
      </w:pPr>
    </w:p>
    <w:p w:rsidR="00DE7F53" w:rsidRPr="00D133C1" w:rsidRDefault="00DE7F53" w:rsidP="00D133C1">
      <w:pPr>
        <w:spacing w:after="0" w:line="240" w:lineRule="auto"/>
        <w:jc w:val="both"/>
        <w:rPr>
          <w:rFonts w:ascii="Trebuchet MS" w:hAnsi="Trebuchet MS"/>
        </w:rPr>
      </w:pPr>
      <w:proofErr w:type="spellStart"/>
      <w:r w:rsidRPr="00D133C1">
        <w:rPr>
          <w:rFonts w:ascii="Trebuchet MS" w:hAnsi="Trebuchet MS"/>
        </w:rPr>
        <w:t>Apelul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proiecte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proofErr w:type="gramStart"/>
      <w:r w:rsidRPr="00D133C1">
        <w:rPr>
          <w:rFonts w:ascii="Trebuchet MS" w:hAnsi="Trebuchet MS"/>
        </w:rPr>
        <w:t>este</w:t>
      </w:r>
      <w:proofErr w:type="spellEnd"/>
      <w:proofErr w:type="gram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lansat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în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baza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prevederilor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Regulamentului</w:t>
      </w:r>
      <w:proofErr w:type="spellEnd"/>
      <w:r w:rsidRPr="00D133C1">
        <w:rPr>
          <w:rFonts w:ascii="Trebuchet MS" w:hAnsi="Trebuchet MS"/>
        </w:rPr>
        <w:t xml:space="preserve"> (UE) nr. 1303/2013 de </w:t>
      </w:r>
      <w:proofErr w:type="spellStart"/>
      <w:r w:rsidRPr="00D133C1">
        <w:rPr>
          <w:rFonts w:ascii="Trebuchet MS" w:hAnsi="Trebuchet MS"/>
        </w:rPr>
        <w:t>stabilire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unor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dispoziții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comune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Regulamentului</w:t>
      </w:r>
      <w:proofErr w:type="spellEnd"/>
      <w:r w:rsidRPr="00D133C1">
        <w:rPr>
          <w:rFonts w:ascii="Trebuchet MS" w:hAnsi="Trebuchet MS"/>
        </w:rPr>
        <w:t xml:space="preserve"> (UE) nr.1304/2013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FSE, </w:t>
      </w:r>
      <w:proofErr w:type="spellStart"/>
      <w:r w:rsidRPr="00D133C1">
        <w:rPr>
          <w:rFonts w:ascii="Trebuchet MS" w:hAnsi="Trebuchet MS"/>
        </w:rPr>
        <w:t>precum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în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acord</w:t>
      </w:r>
      <w:proofErr w:type="spellEnd"/>
      <w:r w:rsidRPr="00D133C1">
        <w:rPr>
          <w:rFonts w:ascii="Trebuchet MS" w:hAnsi="Trebuchet MS"/>
        </w:rPr>
        <w:t xml:space="preserve"> cu </w:t>
      </w:r>
      <w:proofErr w:type="spellStart"/>
      <w:r w:rsidRPr="00D133C1">
        <w:rPr>
          <w:rFonts w:ascii="Trebuchet MS" w:hAnsi="Trebuchet MS"/>
        </w:rPr>
        <w:t>documentele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programatice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aplicabile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strategiile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asumate</w:t>
      </w:r>
      <w:proofErr w:type="spellEnd"/>
      <w:r w:rsidRPr="00D133C1">
        <w:rPr>
          <w:rFonts w:ascii="Trebuchet MS" w:hAnsi="Trebuchet MS"/>
        </w:rPr>
        <w:t xml:space="preserve"> la </w:t>
      </w:r>
      <w:proofErr w:type="spellStart"/>
      <w:r w:rsidRPr="00D133C1">
        <w:rPr>
          <w:rFonts w:ascii="Trebuchet MS" w:hAnsi="Trebuchet MS"/>
        </w:rPr>
        <w:t>nivel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național</w:t>
      </w:r>
      <w:proofErr w:type="spellEnd"/>
      <w:r w:rsidRPr="00D133C1">
        <w:rPr>
          <w:rFonts w:ascii="Trebuchet MS" w:hAnsi="Trebuchet MS"/>
        </w:rPr>
        <w:t xml:space="preserve">: </w:t>
      </w:r>
    </w:p>
    <w:p w:rsidR="00885BD2" w:rsidRPr="00D133C1" w:rsidRDefault="00DE7F53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</w:rPr>
      </w:pPr>
      <w:proofErr w:type="spellStart"/>
      <w:r w:rsidRPr="00D133C1">
        <w:rPr>
          <w:rFonts w:ascii="Trebuchet MS" w:hAnsi="Trebuchet MS"/>
          <w:b/>
        </w:rPr>
        <w:t>Acordul</w:t>
      </w:r>
      <w:proofErr w:type="spellEnd"/>
      <w:r w:rsidRPr="00D133C1">
        <w:rPr>
          <w:rFonts w:ascii="Trebuchet MS" w:hAnsi="Trebuchet MS"/>
          <w:b/>
        </w:rPr>
        <w:t xml:space="preserve"> de </w:t>
      </w:r>
      <w:proofErr w:type="spellStart"/>
      <w:r w:rsidRPr="00D133C1">
        <w:rPr>
          <w:rFonts w:ascii="Trebuchet MS" w:hAnsi="Trebuchet MS"/>
          <w:b/>
        </w:rPr>
        <w:t>parteneriat</w:t>
      </w:r>
      <w:proofErr w:type="spellEnd"/>
      <w:r w:rsidRPr="00D133C1">
        <w:rPr>
          <w:rFonts w:ascii="Trebuchet MS" w:hAnsi="Trebuchet MS"/>
          <w:b/>
        </w:rPr>
        <w:t xml:space="preserve"> 2014-2020</w:t>
      </w:r>
      <w:r w:rsidRPr="00D133C1">
        <w:rPr>
          <w:rFonts w:ascii="Trebuchet MS" w:hAnsi="Trebuchet MS"/>
        </w:rPr>
        <w:t xml:space="preserve"> </w:t>
      </w:r>
    </w:p>
    <w:p w:rsidR="00DE7F53" w:rsidRPr="00D133C1" w:rsidRDefault="00D133C1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  <w:hyperlink r:id="rId5" w:history="1">
        <w:r w:rsidR="00DE7F53" w:rsidRPr="00D133C1">
          <w:rPr>
            <w:rStyle w:val="Hyperlink"/>
            <w:rFonts w:ascii="Trebuchet MS" w:hAnsi="Trebuchet MS"/>
            <w:color w:val="auto"/>
          </w:rPr>
          <w:t>http://www.fonduri-ue.ro/res/filepicker_users/cd25a597fd-62/2014-2020/acordparteneriat/Acord_de_Parteneriat_2014-2020_RO_2014RO16M8PA001_1_2_ro.pdf</w:t>
        </w:r>
      </w:hyperlink>
      <w:r w:rsidR="00DE7F53" w:rsidRPr="00D133C1">
        <w:rPr>
          <w:rFonts w:ascii="Trebuchet MS" w:hAnsi="Trebuchet MS"/>
        </w:rPr>
        <w:t xml:space="preserve"> </w:t>
      </w:r>
    </w:p>
    <w:p w:rsidR="00885BD2" w:rsidRPr="00D133C1" w:rsidRDefault="00885BD2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</w:p>
    <w:p w:rsidR="00DE7F53" w:rsidRPr="00D133C1" w:rsidRDefault="00DE7F53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  <w:b/>
        </w:rPr>
      </w:pPr>
      <w:proofErr w:type="spellStart"/>
      <w:r w:rsidRPr="00D133C1">
        <w:rPr>
          <w:rFonts w:ascii="Trebuchet MS" w:hAnsi="Trebuchet MS"/>
          <w:b/>
        </w:rPr>
        <w:t>Recomandările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Specifice</w:t>
      </w:r>
      <w:proofErr w:type="spellEnd"/>
      <w:r w:rsidRPr="00D133C1">
        <w:rPr>
          <w:rFonts w:ascii="Trebuchet MS" w:hAnsi="Trebuchet MS"/>
          <w:b/>
        </w:rPr>
        <w:t xml:space="preserve"> de </w:t>
      </w:r>
      <w:proofErr w:type="spellStart"/>
      <w:r w:rsidRPr="00D133C1">
        <w:rPr>
          <w:rFonts w:ascii="Trebuchet MS" w:hAnsi="Trebuchet MS"/>
          <w:b/>
        </w:rPr>
        <w:t>Ţară</w:t>
      </w:r>
      <w:proofErr w:type="spellEnd"/>
      <w:r w:rsidRPr="00D133C1">
        <w:rPr>
          <w:rFonts w:ascii="Trebuchet MS" w:hAnsi="Trebuchet MS"/>
          <w:b/>
        </w:rPr>
        <w:t xml:space="preserve"> </w:t>
      </w:r>
      <w:r w:rsidR="0029680B" w:rsidRPr="00D133C1">
        <w:rPr>
          <w:rFonts w:ascii="Trebuchet MS" w:hAnsi="Trebuchet MS"/>
          <w:b/>
        </w:rPr>
        <w:t>2016</w:t>
      </w:r>
    </w:p>
    <w:p w:rsidR="0029680B" w:rsidRPr="00D133C1" w:rsidRDefault="00D133C1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  <w:hyperlink r:id="rId6" w:history="1">
        <w:r w:rsidR="0029680B" w:rsidRPr="00D133C1">
          <w:rPr>
            <w:rStyle w:val="Hyperlink"/>
            <w:rFonts w:ascii="Trebuchet MS" w:hAnsi="Trebuchet MS"/>
            <w:color w:val="auto"/>
          </w:rPr>
          <w:t>http://ec.europa.eu/europe2020/pdf/csr2016/csr2016_romania_ro.pdf</w:t>
        </w:r>
      </w:hyperlink>
    </w:p>
    <w:p w:rsidR="00885BD2" w:rsidRPr="00D133C1" w:rsidRDefault="00885BD2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</w:p>
    <w:p w:rsidR="00885BD2" w:rsidRPr="00D133C1" w:rsidRDefault="00885BD2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Strategia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Guvernului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României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de </w:t>
      </w:r>
      <w:proofErr w:type="spellStart"/>
      <w:r w:rsidRPr="00D133C1">
        <w:rPr>
          <w:rFonts w:ascii="Trebuchet MS" w:eastAsia="Calibri" w:hAnsi="Trebuchet MS" w:cs="Times New Roman"/>
          <w:b/>
        </w:rPr>
        <w:t>Incluziune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a </w:t>
      </w:r>
      <w:proofErr w:type="spellStart"/>
      <w:r w:rsidRPr="00D133C1">
        <w:rPr>
          <w:rFonts w:ascii="Trebuchet MS" w:eastAsia="Calibri" w:hAnsi="Trebuchet MS" w:cs="Times New Roman"/>
          <w:b/>
        </w:rPr>
        <w:t>Cetățenilor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Români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aparținând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Minorității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Romilor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2012-2020 </w:t>
      </w:r>
    </w:p>
    <w:p w:rsidR="00885BD2" w:rsidRPr="00D133C1" w:rsidRDefault="00D133C1" w:rsidP="00D133C1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hyperlink r:id="rId7" w:history="1">
        <w:r w:rsidR="00885BD2" w:rsidRPr="00D133C1">
          <w:rPr>
            <w:rStyle w:val="Hyperlink"/>
            <w:rFonts w:ascii="Trebuchet MS" w:eastAsia="Calibri" w:hAnsi="Trebuchet MS" w:cs="Times New Roman"/>
            <w:color w:val="auto"/>
          </w:rPr>
          <w:t>http://www.anr.gov.ro/docs/Site2014/Strategie/Strategie_final_18-11-2014.pdf</w:t>
        </w:r>
      </w:hyperlink>
    </w:p>
    <w:p w:rsidR="00885BD2" w:rsidRPr="00D133C1" w:rsidRDefault="00885BD2" w:rsidP="00D133C1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</w:p>
    <w:p w:rsidR="00885BD2" w:rsidRPr="00D133C1" w:rsidRDefault="00885BD2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Strategia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Națională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privind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Incluziunea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Socială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și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Reducerea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Sărăciei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pentru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perioada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2015-2020</w:t>
      </w:r>
    </w:p>
    <w:p w:rsidR="00885BD2" w:rsidRPr="00D133C1" w:rsidRDefault="00D133C1" w:rsidP="00D133C1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hyperlink r:id="rId8" w:history="1">
        <w:r w:rsidR="00885BD2" w:rsidRPr="00D133C1">
          <w:rPr>
            <w:rStyle w:val="Hyperlink"/>
            <w:rFonts w:ascii="Trebuchet MS" w:eastAsia="Calibri" w:hAnsi="Trebuchet MS" w:cs="Times New Roman"/>
            <w:color w:val="auto"/>
          </w:rPr>
          <w:t>http://www.mmuncii.ro/j33/images/Documente/Familie/2016/StrategyVol1RO_web.pdf</w:t>
        </w:r>
      </w:hyperlink>
    </w:p>
    <w:p w:rsidR="00885BD2" w:rsidRPr="00D133C1" w:rsidRDefault="00885BD2" w:rsidP="00D133C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Strategia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Națională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de </w:t>
      </w:r>
      <w:proofErr w:type="spellStart"/>
      <w:r w:rsidRPr="00D133C1">
        <w:rPr>
          <w:rFonts w:ascii="Trebuchet MS" w:eastAsia="Calibri" w:hAnsi="Trebuchet MS" w:cs="Times New Roman"/>
          <w:b/>
        </w:rPr>
        <w:t>Sănătate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2014-2020</w:t>
      </w:r>
    </w:p>
    <w:p w:rsidR="00885BD2" w:rsidRPr="00D133C1" w:rsidRDefault="00D133C1" w:rsidP="00D133C1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hyperlink r:id="rId9" w:history="1">
        <w:r w:rsidR="00885BD2" w:rsidRPr="00D133C1">
          <w:rPr>
            <w:rStyle w:val="Hyperlink"/>
            <w:rFonts w:ascii="Trebuchet MS" w:eastAsia="Calibri" w:hAnsi="Trebuchet MS" w:cs="Times New Roman"/>
            <w:color w:val="auto"/>
          </w:rPr>
          <w:t>http://www.ms.gov.ro/documente/Anexa%201%20-%20Strategia%20Nationala%20de%20Sanatate_886_1761.pdf</w:t>
        </w:r>
      </w:hyperlink>
    </w:p>
    <w:p w:rsidR="00885BD2" w:rsidRPr="00D133C1" w:rsidRDefault="00885BD2" w:rsidP="00D133C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Strategia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Națională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pentru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Promovarea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Îmbătrânirii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Active </w:t>
      </w:r>
      <w:proofErr w:type="spellStart"/>
      <w:r w:rsidRPr="00D133C1">
        <w:rPr>
          <w:rFonts w:ascii="Trebuchet MS" w:eastAsia="Calibri" w:hAnsi="Trebuchet MS" w:cs="Times New Roman"/>
          <w:b/>
        </w:rPr>
        <w:t>și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Protecția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Persoanelor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Vârstnice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pentru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perioada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2015-2020</w:t>
      </w:r>
    </w:p>
    <w:p w:rsidR="00885BD2" w:rsidRPr="00D133C1" w:rsidRDefault="00D133C1" w:rsidP="00D133C1">
      <w:pPr>
        <w:pStyle w:val="Listparagraf"/>
        <w:spacing w:after="0" w:line="240" w:lineRule="auto"/>
        <w:ind w:left="0"/>
        <w:jc w:val="both"/>
        <w:rPr>
          <w:rFonts w:ascii="Trebuchet MS" w:eastAsia="Calibri" w:hAnsi="Trebuchet MS" w:cs="Times New Roman"/>
        </w:rPr>
      </w:pPr>
      <w:hyperlink r:id="rId10" w:history="1">
        <w:r w:rsidR="00885BD2" w:rsidRPr="00D133C1">
          <w:rPr>
            <w:rFonts w:ascii="Trebuchet MS" w:eastAsia="Calibri" w:hAnsi="Trebuchet MS" w:cs="Times New Roman"/>
          </w:rPr>
          <w:t>http://www.mmuncii.ro/j</w:t>
        </w:r>
        <w:bookmarkStart w:id="0" w:name="_GoBack"/>
        <w:bookmarkEnd w:id="0"/>
        <w:r w:rsidR="00885BD2" w:rsidRPr="00D133C1">
          <w:rPr>
            <w:rFonts w:ascii="Trebuchet MS" w:eastAsia="Calibri" w:hAnsi="Trebuchet MS" w:cs="Times New Roman"/>
          </w:rPr>
          <w:t>33/images/Documente/Transparenta/Dezbateri_publice/2015-07-15_Anexa1_ProiectHG_SIA.pdf</w:t>
        </w:r>
      </w:hyperlink>
    </w:p>
    <w:p w:rsidR="00885BD2" w:rsidRPr="00D133C1" w:rsidRDefault="00885BD2" w:rsidP="00D133C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Strategia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Națională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privind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Reducerea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Părăsirii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Timpurii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a </w:t>
      </w:r>
      <w:proofErr w:type="spellStart"/>
      <w:r w:rsidRPr="00D133C1">
        <w:rPr>
          <w:rFonts w:ascii="Trebuchet MS" w:eastAsia="Calibri" w:hAnsi="Trebuchet MS" w:cs="Times New Roman"/>
          <w:b/>
        </w:rPr>
        <w:t>Școlii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</w:p>
    <w:p w:rsidR="00885BD2" w:rsidRPr="00D133C1" w:rsidRDefault="00D133C1" w:rsidP="00D133C1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hyperlink r:id="rId11" w:history="1">
        <w:r w:rsidR="00885BD2" w:rsidRPr="00D133C1">
          <w:rPr>
            <w:rFonts w:ascii="Trebuchet MS" w:eastAsia="Calibri" w:hAnsi="Trebuchet MS" w:cs="Times New Roman"/>
          </w:rPr>
          <w:t>http://www.edu.ro/index.php/articles/23306</w:t>
        </w:r>
      </w:hyperlink>
    </w:p>
    <w:p w:rsidR="00885BD2" w:rsidRPr="00D133C1" w:rsidRDefault="00885BD2" w:rsidP="00D133C1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</w:p>
    <w:p w:rsidR="00885BD2" w:rsidRPr="00D133C1" w:rsidRDefault="00885BD2" w:rsidP="00D133C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Legea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asistentei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sociale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nr.292/2011 cu </w:t>
      </w:r>
      <w:proofErr w:type="spellStart"/>
      <w:r w:rsidRPr="00D133C1">
        <w:rPr>
          <w:rFonts w:ascii="Trebuchet MS" w:eastAsia="Calibri" w:hAnsi="Trebuchet MS" w:cs="Times New Roman"/>
          <w:b/>
        </w:rPr>
        <w:t>modificarile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si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completarile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ulterioare</w:t>
      </w:r>
      <w:proofErr w:type="spellEnd"/>
    </w:p>
    <w:p w:rsidR="00386764" w:rsidRPr="00D133C1" w:rsidRDefault="00885BD2" w:rsidP="00D133C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Legea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educatiei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nationale</w:t>
      </w:r>
      <w:proofErr w:type="spellEnd"/>
    </w:p>
    <w:p w:rsidR="00386764" w:rsidRPr="00D133C1" w:rsidRDefault="00386764" w:rsidP="00D133C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hAnsi="Trebuchet MS"/>
          <w:b/>
        </w:rPr>
        <w:t>Ordonanţa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Guvernului</w:t>
      </w:r>
      <w:proofErr w:type="spellEnd"/>
      <w:r w:rsidRPr="00D133C1">
        <w:rPr>
          <w:rFonts w:ascii="Trebuchet MS" w:hAnsi="Trebuchet MS"/>
          <w:b/>
        </w:rPr>
        <w:t xml:space="preserve"> nr. 129/2000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formarea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profesionalã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adulţilor</w:t>
      </w:r>
      <w:proofErr w:type="spellEnd"/>
      <w:r w:rsidRPr="00D133C1">
        <w:rPr>
          <w:rFonts w:ascii="Trebuchet MS" w:hAnsi="Trebuchet MS"/>
        </w:rPr>
        <w:t>,</w:t>
      </w:r>
    </w:p>
    <w:p w:rsidR="00386764" w:rsidRPr="00D133C1" w:rsidRDefault="00386764" w:rsidP="00D133C1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nr. 279/2005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ucenicia</w:t>
      </w:r>
      <w:proofErr w:type="spellEnd"/>
      <w:r w:rsidRPr="00D133C1">
        <w:rPr>
          <w:rFonts w:ascii="Trebuchet MS" w:hAnsi="Trebuchet MS"/>
        </w:rPr>
        <w:t xml:space="preserve"> la </w:t>
      </w:r>
      <w:proofErr w:type="spellStart"/>
      <w:r w:rsidRPr="00D133C1">
        <w:rPr>
          <w:rFonts w:ascii="Trebuchet MS" w:hAnsi="Trebuchet MS"/>
        </w:rPr>
        <w:t>locul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muncã</w:t>
      </w:r>
      <w:proofErr w:type="spellEnd"/>
    </w:p>
    <w:p w:rsidR="00386764" w:rsidRPr="00D133C1" w:rsidRDefault="00386764" w:rsidP="00D133C1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Hotărâre</w:t>
      </w:r>
      <w:proofErr w:type="spellEnd"/>
      <w:r w:rsidRPr="00D133C1">
        <w:rPr>
          <w:rFonts w:ascii="Trebuchet MS" w:hAnsi="Trebuchet MS"/>
          <w:b/>
        </w:rPr>
        <w:t xml:space="preserve"> nr. 855 /2013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aprobarea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Normelor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metodologice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aplicare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prevederilor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Legii</w:t>
      </w:r>
      <w:proofErr w:type="spellEnd"/>
      <w:r w:rsidRPr="00D133C1">
        <w:rPr>
          <w:rFonts w:ascii="Trebuchet MS" w:hAnsi="Trebuchet MS"/>
        </w:rPr>
        <w:t xml:space="preserve"> nr. 279/2005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ucenicia</w:t>
      </w:r>
      <w:proofErr w:type="spellEnd"/>
      <w:r w:rsidRPr="00D133C1">
        <w:rPr>
          <w:rFonts w:ascii="Trebuchet MS" w:hAnsi="Trebuchet MS"/>
        </w:rPr>
        <w:t xml:space="preserve"> la </w:t>
      </w:r>
      <w:proofErr w:type="spellStart"/>
      <w:r w:rsidRPr="00D133C1">
        <w:rPr>
          <w:rFonts w:ascii="Trebuchet MS" w:hAnsi="Trebuchet MS"/>
        </w:rPr>
        <w:t>locul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muncă</w:t>
      </w:r>
      <w:proofErr w:type="spellEnd"/>
    </w:p>
    <w:p w:rsidR="00386764" w:rsidRPr="00D133C1" w:rsidRDefault="00386764" w:rsidP="00D133C1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nr. 53/2003</w:t>
      </w:r>
      <w:r w:rsidRPr="00D133C1">
        <w:rPr>
          <w:rFonts w:ascii="Trebuchet MS" w:hAnsi="Trebuchet MS"/>
        </w:rPr>
        <w:t xml:space="preserve"> – </w:t>
      </w:r>
      <w:proofErr w:type="spellStart"/>
      <w:r w:rsidRPr="00D133C1">
        <w:rPr>
          <w:rFonts w:ascii="Trebuchet MS" w:hAnsi="Trebuchet MS"/>
        </w:rPr>
        <w:t>Codul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muncii</w:t>
      </w:r>
      <w:proofErr w:type="spellEnd"/>
    </w:p>
    <w:p w:rsidR="00386764" w:rsidRPr="00D133C1" w:rsidRDefault="00386764" w:rsidP="00D133C1">
      <w:pPr>
        <w:spacing w:after="0" w:line="240" w:lineRule="auto"/>
        <w:jc w:val="both"/>
        <w:rPr>
          <w:rFonts w:ascii="Trebuchet MS" w:hAnsi="Trebuchet MS"/>
          <w:lang w:val="ro-RO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nr. 76/2002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sistemul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asigurãrilor</w:t>
      </w:r>
      <w:proofErr w:type="spellEnd"/>
      <w:r w:rsidRPr="00D133C1">
        <w:rPr>
          <w:rFonts w:ascii="Trebuchet MS" w:hAnsi="Trebuchet MS"/>
          <w:lang w:val="ro-RO"/>
        </w:rPr>
        <w:t xml:space="preserve"> pentru </w:t>
      </w:r>
      <w:proofErr w:type="spellStart"/>
      <w:r w:rsidRPr="00D133C1">
        <w:rPr>
          <w:rFonts w:ascii="Trebuchet MS" w:hAnsi="Trebuchet MS"/>
          <w:lang w:val="ro-RO"/>
        </w:rPr>
        <w:t>şomaj</w:t>
      </w:r>
      <w:proofErr w:type="spellEnd"/>
      <w:r w:rsidRPr="00D133C1">
        <w:rPr>
          <w:rFonts w:ascii="Trebuchet MS" w:hAnsi="Trebuchet MS"/>
          <w:lang w:val="ro-RO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şi</w:t>
      </w:r>
      <w:proofErr w:type="spellEnd"/>
      <w:r w:rsidRPr="00D133C1">
        <w:rPr>
          <w:rFonts w:ascii="Trebuchet MS" w:hAnsi="Trebuchet MS"/>
          <w:lang w:val="ro-RO"/>
        </w:rPr>
        <w:t xml:space="preserve"> stimularea </w:t>
      </w:r>
      <w:proofErr w:type="spellStart"/>
      <w:r w:rsidRPr="00D133C1">
        <w:rPr>
          <w:rFonts w:ascii="Trebuchet MS" w:hAnsi="Trebuchet MS"/>
          <w:lang w:val="ro-RO"/>
        </w:rPr>
        <w:t>ocupãrii</w:t>
      </w:r>
      <w:proofErr w:type="spellEnd"/>
      <w:r w:rsidRPr="00D133C1">
        <w:rPr>
          <w:rFonts w:ascii="Trebuchet MS" w:hAnsi="Trebuchet MS"/>
          <w:lang w:val="ro-RO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forţei</w:t>
      </w:r>
      <w:proofErr w:type="spellEnd"/>
      <w:r w:rsidRPr="00D133C1">
        <w:rPr>
          <w:rFonts w:ascii="Trebuchet MS" w:hAnsi="Trebuchet MS"/>
          <w:lang w:val="ro-RO"/>
        </w:rPr>
        <w:t xml:space="preserve"> de </w:t>
      </w:r>
      <w:proofErr w:type="spellStart"/>
      <w:r w:rsidRPr="00D133C1">
        <w:rPr>
          <w:rFonts w:ascii="Trebuchet MS" w:hAnsi="Trebuchet MS"/>
          <w:lang w:val="ro-RO"/>
        </w:rPr>
        <w:t>muncã</w:t>
      </w:r>
      <w:proofErr w:type="spellEnd"/>
    </w:p>
    <w:p w:rsidR="00386764" w:rsidRPr="00D133C1" w:rsidRDefault="00386764" w:rsidP="00D133C1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Hotărâre</w:t>
      </w:r>
      <w:proofErr w:type="spellEnd"/>
      <w:r w:rsidRPr="00D133C1">
        <w:rPr>
          <w:rFonts w:ascii="Trebuchet MS" w:hAnsi="Trebuchet MS"/>
          <w:b/>
        </w:rPr>
        <w:t xml:space="preserve"> nr. 174/2002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aprobarea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Normelor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metodologice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aplicare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Legii</w:t>
      </w:r>
      <w:proofErr w:type="spellEnd"/>
      <w:r w:rsidRPr="00D133C1">
        <w:rPr>
          <w:rFonts w:ascii="Trebuchet MS" w:hAnsi="Trebuchet MS"/>
        </w:rPr>
        <w:t xml:space="preserve"> nr. 76/2002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sistemul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asigurărilor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şomaj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şi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stimularea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ocupării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forţei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muncă</w:t>
      </w:r>
      <w:proofErr w:type="spellEnd"/>
    </w:p>
    <w:p w:rsidR="00386764" w:rsidRPr="00D133C1" w:rsidRDefault="00386764" w:rsidP="00D133C1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nr. 335/2013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efectuarea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stagiului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absolvenții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învățământ</w:t>
      </w:r>
      <w:proofErr w:type="spellEnd"/>
      <w:r w:rsidRPr="00D133C1">
        <w:rPr>
          <w:rFonts w:ascii="Trebuchet MS" w:hAnsi="Trebuchet MS"/>
        </w:rPr>
        <w:t xml:space="preserve"> superior</w:t>
      </w:r>
    </w:p>
    <w:p w:rsidR="00386764" w:rsidRPr="00D133C1" w:rsidRDefault="00386764" w:rsidP="00D133C1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Hotărâre</w:t>
      </w:r>
      <w:proofErr w:type="spellEnd"/>
      <w:r w:rsidRPr="00D133C1">
        <w:rPr>
          <w:rFonts w:ascii="Trebuchet MS" w:hAnsi="Trebuchet MS"/>
          <w:b/>
        </w:rPr>
        <w:t xml:space="preserve"> nr. 855 /2013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aprobarea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Normele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metodologice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aplicare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prevederilor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Legii</w:t>
      </w:r>
      <w:proofErr w:type="spellEnd"/>
      <w:r w:rsidRPr="00D133C1">
        <w:rPr>
          <w:rFonts w:ascii="Trebuchet MS" w:hAnsi="Trebuchet MS"/>
        </w:rPr>
        <w:t xml:space="preserve"> nr. 335/2013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efectuarea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stagiului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absolvenții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învățământ</w:t>
      </w:r>
      <w:proofErr w:type="spellEnd"/>
      <w:r w:rsidRPr="00D133C1">
        <w:rPr>
          <w:rFonts w:ascii="Trebuchet MS" w:hAnsi="Trebuchet MS"/>
        </w:rPr>
        <w:t xml:space="preserve"> superior </w:t>
      </w:r>
    </w:p>
    <w:p w:rsidR="00885BD2" w:rsidRPr="00D133C1" w:rsidRDefault="00885BD2" w:rsidP="00D133C1">
      <w:pPr>
        <w:spacing w:after="0" w:line="240" w:lineRule="auto"/>
        <w:jc w:val="both"/>
        <w:rPr>
          <w:rFonts w:ascii="Trebuchet MS" w:eastAsia="Calibri" w:hAnsi="Trebuchet MS" w:cs="Times New Roman"/>
          <w:b/>
        </w:rPr>
      </w:pPr>
    </w:p>
    <w:p w:rsidR="00885BD2" w:rsidRPr="00D133C1" w:rsidRDefault="00885BD2" w:rsidP="00D133C1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</w:rPr>
      </w:pPr>
    </w:p>
    <w:p w:rsidR="006037E3" w:rsidRPr="00D133C1" w:rsidRDefault="006037E3" w:rsidP="00885BD2">
      <w:pPr>
        <w:jc w:val="both"/>
        <w:rPr>
          <w:rFonts w:ascii="Trebuchet MS" w:hAnsi="Trebuchet MS"/>
          <w:highlight w:val="cyan"/>
        </w:rPr>
      </w:pPr>
    </w:p>
    <w:sectPr w:rsidR="006037E3" w:rsidRPr="00D13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4F33"/>
    <w:multiLevelType w:val="hybridMultilevel"/>
    <w:tmpl w:val="16A89172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16C46"/>
    <w:multiLevelType w:val="hybridMultilevel"/>
    <w:tmpl w:val="10003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185085"/>
    <w:multiLevelType w:val="hybridMultilevel"/>
    <w:tmpl w:val="7256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654CF8"/>
    <w:multiLevelType w:val="hybridMultilevel"/>
    <w:tmpl w:val="F454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1D"/>
    <w:rsid w:val="00201ADE"/>
    <w:rsid w:val="0029680B"/>
    <w:rsid w:val="0037037D"/>
    <w:rsid w:val="00386764"/>
    <w:rsid w:val="00423BE0"/>
    <w:rsid w:val="00456888"/>
    <w:rsid w:val="006037E3"/>
    <w:rsid w:val="00703236"/>
    <w:rsid w:val="007D6FBF"/>
    <w:rsid w:val="00844298"/>
    <w:rsid w:val="00885BD2"/>
    <w:rsid w:val="00AA68E8"/>
    <w:rsid w:val="00B1034F"/>
    <w:rsid w:val="00B21EDE"/>
    <w:rsid w:val="00D133C1"/>
    <w:rsid w:val="00DE7F53"/>
    <w:rsid w:val="00E5341D"/>
    <w:rsid w:val="00EB042C"/>
    <w:rsid w:val="00F50150"/>
    <w:rsid w:val="00F5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47DAEF-779B-4C3A-839B-5D626C83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DE7F53"/>
    <w:rPr>
      <w:color w:val="0563C1" w:themeColor="hyperlink"/>
      <w:u w:val="single"/>
    </w:rPr>
  </w:style>
  <w:style w:type="paragraph" w:styleId="Listparagraf">
    <w:name w:val="List Paragraph"/>
    <w:basedOn w:val="Normal"/>
    <w:uiPriority w:val="34"/>
    <w:qFormat/>
    <w:rsid w:val="0070323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38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deparagrafimplicit"/>
    <w:rsid w:val="00603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1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uncii.ro/j33/images/Documente/Familie/2016/StrategyVol1RO_web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nr.gov.ro/docs/Site2014/Strategie/Strategie_final_18-11-2014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.europa.eu/europe2020/pdf/csr2016/csr2016_romania_ro.pdf" TargetMode="External"/><Relationship Id="rId11" Type="http://schemas.openxmlformats.org/officeDocument/2006/relationships/hyperlink" Target="http://www.edu.ro/index.php/articles/23306" TargetMode="External"/><Relationship Id="rId5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10" Type="http://schemas.openxmlformats.org/officeDocument/2006/relationships/hyperlink" Target="http://www.mmuncii.ro/j33/images/Documente/Transparenta/Dezbateri_publice/2015-07-15_Anexa1_ProiectHG_SI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s.gov.ro/documente/Anexa%201%20-%20Strategia%20Nationala%20de%20Sanatate_886_1761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daniela.badea</dc:creator>
  <cp:keywords/>
  <dc:description/>
  <cp:lastModifiedBy>Olivia Rusandu</cp:lastModifiedBy>
  <cp:revision>2</cp:revision>
  <dcterms:created xsi:type="dcterms:W3CDTF">2017-06-26T11:02:00Z</dcterms:created>
  <dcterms:modified xsi:type="dcterms:W3CDTF">2017-06-26T11:02:00Z</dcterms:modified>
</cp:coreProperties>
</file>